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>Charla de Pedro</w:t>
      </w:r>
      <w:r>
        <w:rPr>
          <w:rFonts w:ascii="Comic Sans MS" w:hAnsi="Comic Sans MS" w:cs="Tahoma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Tahoma"/>
          <w:b/>
          <w:sz w:val="24"/>
          <w:szCs w:val="24"/>
        </w:rPr>
        <w:t>Belderrain</w:t>
      </w:r>
      <w:proofErr w:type="spellEnd"/>
      <w:r w:rsidRPr="00310F70">
        <w:rPr>
          <w:rFonts w:ascii="Comic Sans MS" w:hAnsi="Comic Sans MS" w:cs="Tahoma"/>
          <w:b/>
          <w:sz w:val="24"/>
          <w:szCs w:val="24"/>
        </w:rPr>
        <w:t>:</w:t>
      </w:r>
      <w:r w:rsidRPr="00310F70">
        <w:rPr>
          <w:rFonts w:ascii="Comic Sans MS" w:hAnsi="Comic Sans MS" w:cs="Tahoma"/>
          <w:sz w:val="24"/>
          <w:szCs w:val="24"/>
        </w:rPr>
        <w:t xml:space="preserve"> </w:t>
      </w:r>
      <w:r w:rsidRPr="00310F70">
        <w:rPr>
          <w:rFonts w:ascii="Comic Sans MS" w:hAnsi="Comic Sans MS" w:cs="Tahoma"/>
          <w:b/>
          <w:sz w:val="24"/>
          <w:szCs w:val="24"/>
        </w:rPr>
        <w:t>SEGUIR CAMINANDO HACIA EL REINO CON ALEGRÍA – (Extractos)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ab/>
        <w:t>“</w:t>
      </w:r>
      <w:r w:rsidRPr="00310F70">
        <w:rPr>
          <w:rFonts w:ascii="Comic Sans MS" w:hAnsi="Comic Sans MS" w:cs="Tahoma"/>
          <w:sz w:val="24"/>
          <w:szCs w:val="24"/>
        </w:rPr>
        <w:t xml:space="preserve">El Reino de Dios está cerca. Empieza un tiempo nuevo. Dio no quiere quedarse lejos, dejándonos solos ante nuestros conflictos, sufrimientos, desafíos. Ese Dios, Amigo de la vida y Padre bueno de todos, quiere abrirse camino en el mundo para construir con nosotros y junto a nosotros, una vida más humana (…) A pesar de todas las resistencias y fracasos que se produzcan, Dios hará realidad esa utopía tan vieja como el corazón humano: la desaparición del mal, de la injusticia y de la muerte. El Padre celebrará la fiesta final con sus hijos e hijas, y secará para siempre las lágrimas de sus ojos.” (José Antonio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Pagola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2012)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  <w:t xml:space="preserve">Juan Pablo II nos invita a pasar de la decepción de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Emaus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a la vivencia del Apocalipsis.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>¿Cómo VIVIR hoy el carisma recibido?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  <w:t>No se trata de la que vivieron; sino de lo que vivirían (nuestros fundadores) Mantener vivo el carisma, no es solo “custodiarlo con cuidado”, sino también actualizarlo e interpretarlo inserto en el contexto eclesial y social (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CIVCSVA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2008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  <w:t xml:space="preserve">¿Cómo retejer en 2014 tejidos sociales y eclesiales? ¿Cómo acercar el amor del Verbo Encarnado a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tant@s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hij@s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de Dios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dispers@s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que no tienen experiencia del Evangelio? Frente a la globalización de la indiferencia (el mundo de la guerra), la revolución de la ternura. (Tercer, cuarto, ¿sexto mundo?)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  <w:t>“Den testimonio de otro modo de hacer, de actuar, de vivir… ¡Se puede vivir de otro modo! Los religiosos deben ser personas capaces de despertar al mundo” (Francisco, a los superiores generales 2014)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>La comunidad, es el lugar privilegiado para reconocer y acoger la voluntad de Dios.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ab/>
      </w:r>
      <w:r w:rsidRPr="00310F70">
        <w:rPr>
          <w:rFonts w:ascii="Comic Sans MS" w:hAnsi="Comic Sans MS" w:cs="Tahoma"/>
          <w:sz w:val="24"/>
          <w:szCs w:val="24"/>
        </w:rPr>
        <w:t xml:space="preserve">La comunidad religiosa está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llamad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a ser continuidad (memoria viviente) de Cristo en la historia, (quinto evangelio) que dé a los demás la posibilidad de encontrarse con Él. Está formada por personas que hacen profesión de buscar y poner en práctica juntas la voluntad de Dios. (…)</w:t>
      </w:r>
    </w:p>
    <w:p w:rsidR="00175AEC" w:rsidRPr="00310F70" w:rsidRDefault="00175AEC" w:rsidP="00175AEC">
      <w:pPr>
        <w:tabs>
          <w:tab w:val="left" w:pos="660"/>
        </w:tabs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  <w:t xml:space="preserve">Juntos aprenden el arte de buscar los signos de la presencia de Dios en las realidades del mundo. Porque “quien no sabe escuchar al hermano o a la hermana tampoco sabe escuchar a Dios” El tiempo dedicado a la escucha nunca es un tiempo perdido. Es mejor dar un paso juntos que dos (o incluso </w:t>
      </w:r>
      <w:r w:rsidRPr="00310F70">
        <w:rPr>
          <w:rFonts w:ascii="Comic Sans MS" w:hAnsi="Comic Sans MS" w:cs="Tahoma"/>
          <w:sz w:val="24"/>
          <w:szCs w:val="24"/>
        </w:rPr>
        <w:lastRenderedPageBreak/>
        <w:t>más) solos (…) La Palabra  ha de ser la raíz de todos nuestros actos y el primer criterio en nuestras elecciones... (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CIVCSVA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2008)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>El capítulo general, hito, etapa particular del camino, llamada a la responsabilidad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ind w:firstLine="708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>“Mi verdadero programa de gobierno no es hacer mi voluntad o seguir mis propias ideas, sino ponerme a la escucha, junto con toda la Iglesia, de la palabra y la voluntad del Señor y dejarme guiar por el</w:t>
      </w:r>
      <w:proofErr w:type="gramStart"/>
      <w:r w:rsidRPr="00310F70">
        <w:rPr>
          <w:rFonts w:ascii="Comic Sans MS" w:hAnsi="Comic Sans MS" w:cs="Tahoma"/>
          <w:sz w:val="24"/>
          <w:szCs w:val="24"/>
        </w:rPr>
        <w:t>” …</w:t>
      </w:r>
      <w:proofErr w:type="gramEnd"/>
      <w:r w:rsidRPr="00310F70">
        <w:rPr>
          <w:rFonts w:ascii="Comic Sans MS" w:hAnsi="Comic Sans MS" w:cs="Tahoma"/>
          <w:sz w:val="24"/>
          <w:szCs w:val="24"/>
        </w:rPr>
        <w:t xml:space="preserve"> (Benedicto XVI, inicio de su pontificado, 24.04.2005)</w:t>
      </w:r>
    </w:p>
    <w:p w:rsidR="00175AEC" w:rsidRPr="00310F70" w:rsidRDefault="00175AEC" w:rsidP="00175AEC">
      <w:pPr>
        <w:spacing w:after="0" w:line="240" w:lineRule="auto"/>
        <w:ind w:firstLine="708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 xml:space="preserve">“Es significativo lo que S. Benito recuerda al abad del monasterio, cuando le invita a consultar a los más jóvenes: “Dios inspira a menudo al más joven lo que es mejor” Y S. Paulino de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Nola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exhorta: “Estemos pendientes de los labios de los fieles, porque en cada fiel sopla el Espíritu de Dios” (Juan Pablo II – 2001)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 xml:space="preserve">Del Papa Francisco a las Ursulinas de </w:t>
      </w:r>
      <w:proofErr w:type="spellStart"/>
      <w:r w:rsidRPr="00310F70">
        <w:rPr>
          <w:rFonts w:ascii="Comic Sans MS" w:hAnsi="Comic Sans MS" w:cs="Tahoma"/>
          <w:b/>
          <w:sz w:val="24"/>
          <w:szCs w:val="24"/>
        </w:rPr>
        <w:t>jesús</w:t>
      </w:r>
      <w:proofErr w:type="spellEnd"/>
      <w:r w:rsidRPr="00310F70">
        <w:rPr>
          <w:rFonts w:ascii="Comic Sans MS" w:hAnsi="Comic Sans MS" w:cs="Tahoma"/>
          <w:b/>
          <w:sz w:val="24"/>
          <w:szCs w:val="24"/>
        </w:rPr>
        <w:t xml:space="preserve"> (Realidad Misionera de España)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ab/>
        <w:t>“</w:t>
      </w:r>
      <w:r w:rsidRPr="00310F70">
        <w:rPr>
          <w:rFonts w:ascii="Comic Sans MS" w:hAnsi="Comic Sans MS" w:cs="Tahoma"/>
          <w:sz w:val="24"/>
          <w:szCs w:val="24"/>
        </w:rPr>
        <w:t xml:space="preserve">Espero que todas las comunidades procuren poner </w:t>
      </w:r>
      <w:r w:rsidRPr="00310F70">
        <w:rPr>
          <w:rFonts w:ascii="Comic Sans MS" w:hAnsi="Comic Sans MS" w:cs="Tahoma"/>
          <w:sz w:val="24"/>
          <w:szCs w:val="24"/>
          <w:u w:val="single"/>
        </w:rPr>
        <w:t xml:space="preserve">todos los medios </w:t>
      </w:r>
      <w:r w:rsidRPr="00310F70">
        <w:rPr>
          <w:rFonts w:ascii="Comic Sans MS" w:hAnsi="Comic Sans MS" w:cs="Tahoma"/>
          <w:sz w:val="24"/>
          <w:szCs w:val="24"/>
        </w:rPr>
        <w:t xml:space="preserve">necesarios para avanzar en el camino de una conversión pastoral y misionera que no puede dejar las cosas como están. Ya no nos sirve una “simple administración”. Constituyámonos </w:t>
      </w:r>
      <w:r w:rsidRPr="00310F70">
        <w:rPr>
          <w:rFonts w:ascii="Comic Sans MS" w:hAnsi="Comic Sans MS" w:cs="Tahoma"/>
          <w:sz w:val="24"/>
          <w:szCs w:val="24"/>
          <w:u w:val="single"/>
        </w:rPr>
        <w:t>en todas las regiones de la tierra</w:t>
      </w:r>
      <w:r w:rsidRPr="00310F70">
        <w:rPr>
          <w:rFonts w:ascii="Comic Sans MS" w:hAnsi="Comic Sans MS" w:cs="Tahoma"/>
          <w:sz w:val="24"/>
          <w:szCs w:val="24"/>
        </w:rPr>
        <w:t xml:space="preserve"> en un estado permanente de misión. Invito a todos a ser audaces y creativos en esta tarea de repensar los objetivos, estructuras, estilo y métodos evangelizadores de las propias comunidades. Exhorto </w:t>
      </w:r>
      <w:r w:rsidRPr="00310F70">
        <w:rPr>
          <w:rFonts w:ascii="Comic Sans MS" w:hAnsi="Comic Sans MS" w:cs="Tahoma"/>
          <w:sz w:val="24"/>
          <w:szCs w:val="24"/>
          <w:u w:val="single"/>
        </w:rPr>
        <w:t>a todos</w:t>
      </w:r>
      <w:r w:rsidRPr="00310F70">
        <w:rPr>
          <w:rFonts w:ascii="Comic Sans MS" w:hAnsi="Comic Sans MS" w:cs="Tahoma"/>
          <w:sz w:val="24"/>
          <w:szCs w:val="24"/>
        </w:rPr>
        <w:t xml:space="preserve"> a aplicar con generosidad y valentía las orientaciones de este documento, sin prohibiciones ni miedos. (…) Todos somos llamados a esta nueva “salida misionera”, a aceptar esta llamada a salir de la propia comodidad y atreverse a llegar a todas las periferias que necesitan la luz del Evangelio. Para que este </w:t>
      </w:r>
      <w:proofErr w:type="gramStart"/>
      <w:r w:rsidRPr="00310F70">
        <w:rPr>
          <w:rFonts w:ascii="Comic Sans MS" w:hAnsi="Comic Sans MS" w:cs="Tahoma"/>
          <w:sz w:val="24"/>
          <w:szCs w:val="24"/>
        </w:rPr>
        <w:t>impulso</w:t>
      </w:r>
      <w:proofErr w:type="gramEnd"/>
      <w:r w:rsidRPr="00310F70">
        <w:rPr>
          <w:rFonts w:ascii="Comic Sans MS" w:hAnsi="Comic Sans MS" w:cs="Tahoma"/>
          <w:sz w:val="24"/>
          <w:szCs w:val="24"/>
        </w:rPr>
        <w:t xml:space="preserve"> misionera sea cada vez más intenso, generoso y fecundo, exhorto a cada Iglesia particular a entrar en un </w:t>
      </w:r>
      <w:r w:rsidRPr="00310F70">
        <w:rPr>
          <w:rFonts w:ascii="Comic Sans MS" w:hAnsi="Comic Sans MS" w:cs="Tahoma"/>
          <w:sz w:val="24"/>
          <w:szCs w:val="24"/>
          <w:u w:val="single"/>
        </w:rPr>
        <w:t>proceso decidido de discernimiento, purificación y reforma.</w:t>
      </w:r>
      <w:r w:rsidRPr="00310F70">
        <w:rPr>
          <w:rFonts w:ascii="Comic Sans MS" w:hAnsi="Comic Sans MS" w:cs="Tahoma"/>
          <w:sz w:val="24"/>
          <w:szCs w:val="24"/>
        </w:rPr>
        <w:t xml:space="preserve"> Un signo no debe faltar jamás: la opción por los últimos, por quienes la sociedad descarta y desecha”. </w:t>
      </w:r>
      <w:proofErr w:type="gramStart"/>
      <w:r w:rsidRPr="00310F70">
        <w:rPr>
          <w:rFonts w:ascii="Comic Sans MS" w:hAnsi="Comic Sans MS" w:cs="Tahoma"/>
          <w:sz w:val="24"/>
          <w:szCs w:val="24"/>
        </w:rPr>
        <w:t>( Papa</w:t>
      </w:r>
      <w:proofErr w:type="gramEnd"/>
      <w:r w:rsidRPr="00310F70">
        <w:rPr>
          <w:rFonts w:ascii="Comic Sans MS" w:hAnsi="Comic Sans MS" w:cs="Tahoma"/>
          <w:sz w:val="24"/>
          <w:szCs w:val="24"/>
        </w:rPr>
        <w:t xml:space="preserve"> Francisco –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Evangelii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Pr="00310F70">
        <w:rPr>
          <w:rFonts w:ascii="Comic Sans MS" w:hAnsi="Comic Sans MS" w:cs="Tahoma"/>
          <w:sz w:val="24"/>
          <w:szCs w:val="24"/>
        </w:rPr>
        <w:t>Gaudium</w:t>
      </w:r>
      <w:proofErr w:type="spellEnd"/>
      <w:r w:rsidRPr="00310F70">
        <w:rPr>
          <w:rFonts w:ascii="Comic Sans MS" w:hAnsi="Comic Sans MS" w:cs="Tahoma"/>
          <w:sz w:val="24"/>
          <w:szCs w:val="24"/>
        </w:rPr>
        <w:t xml:space="preserve"> – 2013)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b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ab/>
      </w:r>
      <w:r w:rsidRPr="00310F70">
        <w:rPr>
          <w:rFonts w:ascii="Comic Sans MS" w:hAnsi="Comic Sans MS" w:cs="Tahoma"/>
          <w:b/>
          <w:sz w:val="24"/>
          <w:szCs w:val="24"/>
        </w:rPr>
        <w:t>Algunas actitudes bien importantes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b/>
          <w:sz w:val="24"/>
          <w:szCs w:val="24"/>
        </w:rPr>
        <w:t xml:space="preserve">- </w:t>
      </w:r>
      <w:r w:rsidRPr="00310F70">
        <w:rPr>
          <w:rFonts w:ascii="Comic Sans MS" w:hAnsi="Comic Sans MS" w:cs="Tahoma"/>
          <w:sz w:val="24"/>
          <w:szCs w:val="24"/>
        </w:rPr>
        <w:t xml:space="preserve">La determinación de buscar sólo el querer de Dios. 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 xml:space="preserve">- La disposición a reconocer en cada hermana la capacidad de conocer  la verdad,    aunque sea parcialmente, y de aceptar su </w:t>
      </w:r>
      <w:r w:rsidRPr="00310F70">
        <w:rPr>
          <w:rFonts w:ascii="Comic Sans MS" w:hAnsi="Comic Sans MS" w:cs="Tahoma"/>
          <w:sz w:val="24"/>
          <w:szCs w:val="24"/>
        </w:rPr>
        <w:lastRenderedPageBreak/>
        <w:t>parecer como mediación para descubrir juntas el querer de Dios.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>- La atención a los signos de los tiempos, las expectativas de la gente, las exigencias de los pobres, las urgencias de la evangelización, las prioridades de la Iglesia y las Iglesias…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>- La libertad frente a prejuicios, apegos excesivos a las propias ideas; la disposición a dar razón del propio parecer, a abrirse siempre a nuevas perspectivas y a modificar el propio punto de vista.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>- El firme propósito de mantener siempre la unidad, sea cual sea la decisión final.</w:t>
      </w:r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 xml:space="preserve">- La apertura a la libre acción del Espíritu, sin querer atarle a nacionalidades, edades, </w:t>
      </w:r>
      <w:proofErr w:type="gramStart"/>
      <w:r w:rsidRPr="00310F70">
        <w:rPr>
          <w:rFonts w:ascii="Comic Sans MS" w:hAnsi="Comic Sans MS" w:cs="Tahoma"/>
          <w:sz w:val="24"/>
          <w:szCs w:val="24"/>
        </w:rPr>
        <w:t>grupos …</w:t>
      </w:r>
      <w:proofErr w:type="gramEnd"/>
    </w:p>
    <w:p w:rsidR="00175AEC" w:rsidRPr="00310F70" w:rsidRDefault="00175AEC" w:rsidP="00175AEC">
      <w:pPr>
        <w:spacing w:after="0" w:line="240" w:lineRule="auto"/>
        <w:ind w:left="1430" w:hanging="220"/>
        <w:jc w:val="both"/>
        <w:rPr>
          <w:rFonts w:ascii="Comic Sans MS" w:hAnsi="Comic Sans MS" w:cs="Tahoma"/>
          <w:sz w:val="24"/>
          <w:szCs w:val="24"/>
        </w:rPr>
      </w:pPr>
      <w:r w:rsidRPr="00310F70">
        <w:rPr>
          <w:rFonts w:ascii="Comic Sans MS" w:hAnsi="Comic Sans MS" w:cs="Tahoma"/>
          <w:sz w:val="24"/>
          <w:szCs w:val="24"/>
        </w:rPr>
        <w:t xml:space="preserve">- La perseverancia en el tránsito de la primacía del yo al nosotros. </w:t>
      </w:r>
    </w:p>
    <w:p w:rsidR="00175AEC" w:rsidRPr="00310F70" w:rsidRDefault="00175AEC" w:rsidP="00175AEC">
      <w:pPr>
        <w:spacing w:after="0" w:line="240" w:lineRule="auto"/>
        <w:jc w:val="both"/>
        <w:rPr>
          <w:rFonts w:ascii="Comic Sans MS" w:hAnsi="Comic Sans MS" w:cs="Tahoma"/>
          <w:sz w:val="24"/>
          <w:szCs w:val="24"/>
          <w:u w:val="single"/>
        </w:rPr>
      </w:pPr>
    </w:p>
    <w:p w:rsidR="00990278" w:rsidRDefault="00990278">
      <w:bookmarkStart w:id="0" w:name="_GoBack"/>
      <w:bookmarkEnd w:id="0"/>
    </w:p>
    <w:sectPr w:rsidR="00990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EC"/>
    <w:rsid w:val="00175AEC"/>
    <w:rsid w:val="006845AF"/>
    <w:rsid w:val="00990278"/>
    <w:rsid w:val="00B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2014-09-27T08:58:00Z</dcterms:created>
  <dcterms:modified xsi:type="dcterms:W3CDTF">2014-09-27T08:59:00Z</dcterms:modified>
</cp:coreProperties>
</file>